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BA2F3E" w:rsidRPr="000256E0" w14:paraId="45E2AE07" w14:textId="6C4E2EF6" w:rsidTr="00844AD1">
        <w:tc>
          <w:tcPr>
            <w:tcW w:w="4725" w:type="dxa"/>
          </w:tcPr>
          <w:p w14:paraId="5484F126" w14:textId="5BFFFD1E" w:rsidR="00BA2F3E" w:rsidRPr="000256E0" w:rsidRDefault="00BA2F3E" w:rsidP="000256E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4725" w:type="dxa"/>
          </w:tcPr>
          <w:p w14:paraId="5D948352" w14:textId="1507A214" w:rsidR="00BA2F3E" w:rsidRDefault="00BA2F3E" w:rsidP="000256E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4725" w:type="dxa"/>
          </w:tcPr>
          <w:p w14:paraId="0E6C960C" w14:textId="646AA7E2" w:rsidR="00BA2F3E" w:rsidRDefault="00BA2F3E" w:rsidP="000256E0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</w:tr>
      <w:tr w:rsidR="00BA2F3E" w:rsidRPr="00D97F76" w14:paraId="6AA84B5F" w14:textId="76C4F571" w:rsidTr="00844AD1">
        <w:tc>
          <w:tcPr>
            <w:tcW w:w="4725" w:type="dxa"/>
          </w:tcPr>
          <w:p w14:paraId="00EDBA18" w14:textId="77777777" w:rsidR="00BA2F3E" w:rsidRPr="00964457" w:rsidRDefault="00BA2F3E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7B524059" w14:textId="439120F3" w:rsidR="00BA2F3E" w:rsidRPr="00964457" w:rsidRDefault="00BA2F3E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5, students explain how </w:t>
            </w:r>
            <w:hyperlink r:id="rId5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structures assist in understanding the </w:t>
            </w:r>
            <w:hyperlink r:id="rId6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14:paraId="06029EE3" w14:textId="1C94AB89" w:rsidR="00BA2F3E" w:rsidRPr="00964457" w:rsidRDefault="00BA2F3E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A8783F5" w14:textId="77777777" w:rsidR="00BA2F3E" w:rsidRPr="00964457" w:rsidRDefault="00BA2F3E" w:rsidP="00BA2F3E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26338718" w14:textId="42BF6526" w:rsidR="00BA2F3E" w:rsidRPr="006047F3" w:rsidRDefault="00BA2F3E" w:rsidP="006047F3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6, students understand how the use of </w:t>
            </w:r>
            <w:hyperlink r:id="rId7" w:history="1">
              <w:r w:rsidRPr="006047F3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structures can achieve particular effects. </w:t>
            </w:r>
          </w:p>
          <w:p w14:paraId="0AE4377D" w14:textId="0DE99129" w:rsidR="00BA2F3E" w:rsidRPr="00964457" w:rsidRDefault="00BA2F3E" w:rsidP="006047F3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2F0D57C" w14:textId="77777777" w:rsidR="00BA2F3E" w:rsidRPr="00964457" w:rsidRDefault="00BA2F3E" w:rsidP="00BA2F3E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19D1386A" w14:textId="041D0926" w:rsidR="00BA2F3E" w:rsidRPr="00BA2F3E" w:rsidRDefault="00BA2F3E" w:rsidP="00BA2F3E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BA2F3E">
              <w:rPr>
                <w:rFonts w:cs="Helvetica Neue Light"/>
              </w:rPr>
              <w:t xml:space="preserve">By the end of Year 7, students understand how </w:t>
            </w:r>
            <w:hyperlink r:id="rId8" w:history="1">
              <w:r w:rsidRPr="00BA2F3E">
                <w:rPr>
                  <w:rFonts w:cs="Helvetica Neue Light"/>
                </w:rPr>
                <w:t>text</w:t>
              </w:r>
            </w:hyperlink>
            <w:r w:rsidRPr="00BA2F3E">
              <w:rPr>
                <w:rFonts w:cs="Helvetica Neue Light"/>
              </w:rPr>
              <w:t xml:space="preserve"> structures can influence the complexity of a </w:t>
            </w:r>
            <w:hyperlink r:id="rId9" w:history="1">
              <w:r w:rsidRPr="00BA2F3E">
                <w:rPr>
                  <w:rFonts w:cs="Helvetica Neue Light"/>
                </w:rPr>
                <w:t>text</w:t>
              </w:r>
            </w:hyperlink>
            <w:r w:rsidRPr="00BA2F3E">
              <w:rPr>
                <w:rFonts w:cs="Helvetica Neue Light"/>
              </w:rPr>
              <w:t xml:space="preserve"> and are dependent on </w:t>
            </w:r>
            <w:hyperlink r:id="rId10" w:history="1">
              <w:r w:rsidRPr="00BA2F3E">
                <w:rPr>
                  <w:rFonts w:cs="Helvetica Neue Light"/>
                </w:rPr>
                <w:t>audience</w:t>
              </w:r>
            </w:hyperlink>
            <w:r w:rsidRPr="00BA2F3E">
              <w:rPr>
                <w:rFonts w:cs="Helvetica Neue Light"/>
              </w:rPr>
              <w:t xml:space="preserve">, purpose and </w:t>
            </w:r>
            <w:hyperlink r:id="rId11" w:history="1">
              <w:r w:rsidRPr="00BA2F3E">
                <w:rPr>
                  <w:rFonts w:cs="Helvetica Neue Light"/>
                </w:rPr>
                <w:t>context</w:t>
              </w:r>
            </w:hyperlink>
            <w:r w:rsidRPr="00BA2F3E">
              <w:rPr>
                <w:rFonts w:cs="Helvetica Neue Light"/>
              </w:rPr>
              <w:t xml:space="preserve">. </w:t>
            </w:r>
          </w:p>
          <w:p w14:paraId="7D08DAE5" w14:textId="232868AC" w:rsidR="00BA2F3E" w:rsidRPr="006047F3" w:rsidRDefault="00BA2F3E" w:rsidP="00BA2F3E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BA2F3E" w:rsidRPr="00D97F76" w14:paraId="66A9372F" w14:textId="57C2844B" w:rsidTr="00844AD1">
        <w:tc>
          <w:tcPr>
            <w:tcW w:w="4725" w:type="dxa"/>
          </w:tcPr>
          <w:p w14:paraId="75CA9868" w14:textId="31A9EF6F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understand how </w:t>
            </w:r>
            <w:hyperlink r:id="rId12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influence interpretations of characters, settings and events.</w:t>
            </w:r>
          </w:p>
        </w:tc>
        <w:tc>
          <w:tcPr>
            <w:tcW w:w="4725" w:type="dxa"/>
          </w:tcPr>
          <w:p w14:paraId="355E5C9E" w14:textId="43982D6F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analyse and explain how </w:t>
            </w:r>
            <w:hyperlink r:id="rId13" w:history="1">
              <w:proofErr w:type="gramStart"/>
              <w:r w:rsidRPr="006047F3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are used by different authors to represent ideas, characters and events</w:t>
            </w:r>
            <w:proofErr w:type="gramEnd"/>
            <w:r w:rsidRPr="006047F3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725" w:type="dxa"/>
          </w:tcPr>
          <w:p w14:paraId="5C5A09E3" w14:textId="68F49BF8" w:rsidR="00BA2F3E" w:rsidRPr="006047F3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demonstrate understanding of how the choice of </w:t>
            </w:r>
            <w:hyperlink r:id="rId14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language features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images and vocabulary affects meaning.</w:t>
            </w:r>
          </w:p>
        </w:tc>
      </w:tr>
      <w:tr w:rsidR="00BA2F3E" w:rsidRPr="00D97F76" w14:paraId="600A52EB" w14:textId="053A1EBD" w:rsidTr="00844AD1">
        <w:tc>
          <w:tcPr>
            <w:tcW w:w="4725" w:type="dxa"/>
          </w:tcPr>
          <w:p w14:paraId="5AAE3DDD" w14:textId="4C23E476" w:rsidR="00BA2F3E" w:rsidRPr="00964457" w:rsidRDefault="00BA2F3E" w:rsidP="00BA2F3E">
            <w:r w:rsidRPr="00964457">
              <w:t xml:space="preserve">They analyse and explain literal and implied information from a variety of texts. </w:t>
            </w:r>
          </w:p>
        </w:tc>
        <w:tc>
          <w:tcPr>
            <w:tcW w:w="4725" w:type="dxa"/>
          </w:tcPr>
          <w:p w14:paraId="65060C23" w14:textId="7761984A" w:rsidR="00BA2F3E" w:rsidRPr="006047F3" w:rsidRDefault="00BA2F3E" w:rsidP="00BA2F3E">
            <w:r w:rsidRPr="006047F3">
              <w:t xml:space="preserve">Students compare and analyse information in different texts, explaining literal and implied meaning. </w:t>
            </w:r>
          </w:p>
        </w:tc>
        <w:tc>
          <w:tcPr>
            <w:tcW w:w="4725" w:type="dxa"/>
          </w:tcPr>
          <w:p w14:paraId="21B9E0E6" w14:textId="3FA8E5DD" w:rsidR="00BA2F3E" w:rsidRPr="006047F3" w:rsidRDefault="00BA2F3E" w:rsidP="00BA2F3E">
            <w:r w:rsidRPr="00BA2F3E">
              <w:rPr>
                <w:rFonts w:cs="Helvetica Neue Light"/>
              </w:rPr>
              <w:t xml:space="preserve">Students explain issues and ideas from a variety of sources, analysing supporting evidence and implied meaning. </w:t>
            </w:r>
          </w:p>
        </w:tc>
      </w:tr>
      <w:tr w:rsidR="00BA2F3E" w:rsidRPr="00D97F76" w14:paraId="21DF38DF" w14:textId="77777777" w:rsidTr="00844AD1">
        <w:tc>
          <w:tcPr>
            <w:tcW w:w="4725" w:type="dxa"/>
          </w:tcPr>
          <w:p w14:paraId="7B959BFF" w14:textId="1800694C" w:rsidR="00BA2F3E" w:rsidRPr="00964457" w:rsidRDefault="00BA2F3E" w:rsidP="000256E0">
            <w:r w:rsidRPr="00964457">
              <w:t>They describe how events, characters and settings in texts are depicted and explain their own responses to them.</w:t>
            </w:r>
          </w:p>
        </w:tc>
        <w:tc>
          <w:tcPr>
            <w:tcW w:w="4725" w:type="dxa"/>
          </w:tcPr>
          <w:p w14:paraId="358E8E88" w14:textId="761C40EC" w:rsidR="00BA2F3E" w:rsidRPr="006047F3" w:rsidRDefault="00BA2F3E" w:rsidP="000256E0">
            <w:r w:rsidRPr="006047F3">
              <w:t xml:space="preserve">They select and use evidence from a </w:t>
            </w:r>
            <w:hyperlink r:id="rId15" w:history="1">
              <w:r w:rsidRPr="006047F3">
                <w:rPr>
                  <w:rStyle w:val="Hyperlink"/>
                  <w:color w:val="auto"/>
                </w:rPr>
                <w:t>text</w:t>
              </w:r>
            </w:hyperlink>
            <w:r w:rsidRPr="006047F3">
              <w:t xml:space="preserve"> to explain their response to it.</w:t>
            </w:r>
          </w:p>
        </w:tc>
        <w:tc>
          <w:tcPr>
            <w:tcW w:w="4725" w:type="dxa"/>
          </w:tcPr>
          <w:p w14:paraId="38FECBDA" w14:textId="4D871531" w:rsidR="00BA2F3E" w:rsidRPr="00BA2F3E" w:rsidRDefault="00BA2F3E" w:rsidP="000256E0">
            <w:pPr>
              <w:rPr>
                <w:rFonts w:cs="Helvetica Neue Light"/>
              </w:rPr>
            </w:pPr>
            <w:r w:rsidRPr="00BA2F3E">
              <w:rPr>
                <w:rFonts w:cs="Helvetica Neue Light"/>
              </w:rPr>
              <w:t>They select specific details from texts to develop their own response, recognising that texts reflect different viewpoints.</w:t>
            </w:r>
          </w:p>
        </w:tc>
      </w:tr>
      <w:tr w:rsidR="00BA2F3E" w:rsidRPr="00D97F76" w14:paraId="30973EC3" w14:textId="72F59FC8" w:rsidTr="00844AD1">
        <w:tc>
          <w:tcPr>
            <w:tcW w:w="4725" w:type="dxa"/>
          </w:tcPr>
          <w:p w14:paraId="27011393" w14:textId="0C142B48" w:rsidR="00BA2F3E" w:rsidRPr="00964457" w:rsidRDefault="00BA2F3E" w:rsidP="000256E0">
            <w:r w:rsidRPr="00964457">
              <w:t xml:space="preserve">They </w:t>
            </w:r>
            <w:hyperlink r:id="rId16" w:history="1">
              <w:r w:rsidRPr="00964457">
                <w:rPr>
                  <w:rStyle w:val="Hyperlink"/>
                  <w:color w:val="auto"/>
                </w:rPr>
                <w:t>listen</w:t>
              </w:r>
            </w:hyperlink>
            <w:r w:rsidRPr="00964457">
              <w:t xml:space="preserve"> and ask questions to clarify content.</w:t>
            </w:r>
          </w:p>
        </w:tc>
        <w:tc>
          <w:tcPr>
            <w:tcW w:w="4725" w:type="dxa"/>
          </w:tcPr>
          <w:p w14:paraId="5F0BBC3F" w14:textId="0047857C" w:rsidR="00BA2F3E" w:rsidRPr="006047F3" w:rsidRDefault="00BA2F3E" w:rsidP="000256E0">
            <w:r w:rsidRPr="006047F3">
              <w:t xml:space="preserve">They </w:t>
            </w:r>
            <w:hyperlink r:id="rId17" w:history="1">
              <w:r w:rsidRPr="006047F3">
                <w:rPr>
                  <w:rStyle w:val="Hyperlink"/>
                  <w:color w:val="auto"/>
                </w:rPr>
                <w:t>listen</w:t>
              </w:r>
            </w:hyperlink>
            <w:r w:rsidRPr="006047F3">
              <w:t xml:space="preserve"> to discussions, clarifying content and challenging others’ ideas.</w:t>
            </w:r>
          </w:p>
        </w:tc>
        <w:tc>
          <w:tcPr>
            <w:tcW w:w="4725" w:type="dxa"/>
          </w:tcPr>
          <w:p w14:paraId="53FFBFC1" w14:textId="0ED4FE6C" w:rsidR="00BA2F3E" w:rsidRPr="006047F3" w:rsidRDefault="00BA2F3E" w:rsidP="000256E0">
            <w:r w:rsidRPr="00BA2F3E">
              <w:rPr>
                <w:rFonts w:cs="Helvetica Neue Light"/>
              </w:rPr>
              <w:t xml:space="preserve">They </w:t>
            </w:r>
            <w:hyperlink r:id="rId18" w:history="1">
              <w:r w:rsidRPr="00BA2F3E">
                <w:rPr>
                  <w:rFonts w:cs="Helvetica Neue Light"/>
                </w:rPr>
                <w:t>listen</w:t>
              </w:r>
            </w:hyperlink>
            <w:r w:rsidRPr="00BA2F3E">
              <w:rPr>
                <w:rFonts w:cs="Helvetica Neue Light"/>
              </w:rPr>
              <w:t xml:space="preserve"> for and explain different perspectives in texts.</w:t>
            </w:r>
          </w:p>
        </w:tc>
      </w:tr>
      <w:tr w:rsidR="00BA2F3E" w:rsidRPr="00D97F76" w14:paraId="439FC8F7" w14:textId="156C31F2" w:rsidTr="00844AD1">
        <w:tc>
          <w:tcPr>
            <w:tcW w:w="4725" w:type="dxa"/>
          </w:tcPr>
          <w:p w14:paraId="798D86D9" w14:textId="77777777" w:rsidR="00BA2F3E" w:rsidRPr="00D97F76" w:rsidRDefault="00BA2F3E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Productive modes (speaking, writing and creating)</w:t>
            </w:r>
          </w:p>
          <w:p w14:paraId="67736ECD" w14:textId="0559CC0B" w:rsidR="00BA2F3E" w:rsidRPr="00964457" w:rsidRDefault="00BA2F3E" w:rsidP="00964457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964457">
              <w:rPr>
                <w:rFonts w:cs="Helvetica Neue Light"/>
              </w:rPr>
              <w:t xml:space="preserve">Students use </w:t>
            </w:r>
            <w:hyperlink r:id="rId19" w:history="1">
              <w:r w:rsidRPr="00964457">
                <w:rPr>
                  <w:rFonts w:cs="Helvetica Neue Light"/>
                </w:rPr>
                <w:t>language features</w:t>
              </w:r>
            </w:hyperlink>
            <w:r w:rsidRPr="00964457">
              <w:rPr>
                <w:rFonts w:cs="Helvetica Neue Light"/>
              </w:rPr>
              <w:t xml:space="preserve"> to show how ideas can be extended. </w:t>
            </w:r>
          </w:p>
          <w:p w14:paraId="38972BC5" w14:textId="5683F525" w:rsidR="00BA2F3E" w:rsidRPr="00964457" w:rsidRDefault="00BA2F3E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8067015" w14:textId="77777777" w:rsidR="00BA2F3E" w:rsidRPr="00D97F76" w:rsidRDefault="00BA2F3E" w:rsidP="00BA2F3E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504E6316" w14:textId="17207D60" w:rsidR="00BA2F3E" w:rsidRPr="006047F3" w:rsidRDefault="00BA2F3E" w:rsidP="006047F3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6047F3">
              <w:rPr>
                <w:rFonts w:cs="Helvetica Neue Light"/>
              </w:rPr>
              <w:t xml:space="preserve">Students understand how </w:t>
            </w:r>
            <w:hyperlink r:id="rId20" w:history="1">
              <w:r w:rsidRPr="006047F3">
                <w:rPr>
                  <w:rFonts w:cs="Helvetica Neue Light"/>
                </w:rPr>
                <w:t>language features</w:t>
              </w:r>
            </w:hyperlink>
            <w:r w:rsidRPr="006047F3">
              <w:rPr>
                <w:rFonts w:cs="Helvetica Neue Light"/>
              </w:rPr>
              <w:t xml:space="preserve"> and </w:t>
            </w:r>
            <w:hyperlink r:id="rId21" w:history="1">
              <w:r w:rsidRPr="006047F3">
                <w:rPr>
                  <w:rFonts w:cs="Helvetica Neue Light"/>
                </w:rPr>
                <w:t>language patterns</w:t>
              </w:r>
            </w:hyperlink>
            <w:r w:rsidRPr="006047F3">
              <w:rPr>
                <w:rFonts w:cs="Helvetica Neue Light"/>
              </w:rPr>
              <w:t xml:space="preserve"> can be used for emphasis. </w:t>
            </w:r>
          </w:p>
        </w:tc>
        <w:tc>
          <w:tcPr>
            <w:tcW w:w="4725" w:type="dxa"/>
          </w:tcPr>
          <w:p w14:paraId="6A06B349" w14:textId="77777777" w:rsidR="00BA2F3E" w:rsidRPr="00D97F76" w:rsidRDefault="00BA2F3E" w:rsidP="00BA2F3E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72C4DACA" w14:textId="3C8AC25B" w:rsidR="00BA2F3E" w:rsidRPr="00BA2F3E" w:rsidRDefault="00BA2F3E" w:rsidP="00BA2F3E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r w:rsidRPr="00BA2F3E">
              <w:rPr>
                <w:rFonts w:cs="Helvetica Neue Light"/>
              </w:rPr>
              <w:t xml:space="preserve">Students understand how the selection of a variety of </w:t>
            </w:r>
            <w:hyperlink r:id="rId22" w:history="1">
              <w:r w:rsidRPr="00BA2F3E">
                <w:rPr>
                  <w:rFonts w:cs="Helvetica Neue Light"/>
                </w:rPr>
                <w:t>language features</w:t>
              </w:r>
            </w:hyperlink>
            <w:r w:rsidRPr="00BA2F3E">
              <w:rPr>
                <w:rFonts w:cs="Helvetica Neue Light"/>
              </w:rPr>
              <w:t xml:space="preserve"> can influence an </w:t>
            </w:r>
            <w:hyperlink r:id="rId23" w:history="1">
              <w:r w:rsidRPr="00BA2F3E">
                <w:rPr>
                  <w:rFonts w:cs="Helvetica Neue Light"/>
                </w:rPr>
                <w:t>audience</w:t>
              </w:r>
            </w:hyperlink>
            <w:r w:rsidRPr="00BA2F3E">
              <w:rPr>
                <w:rFonts w:cs="Helvetica Neue Light"/>
              </w:rPr>
              <w:t xml:space="preserve">. </w:t>
            </w:r>
            <w:bookmarkStart w:id="0" w:name="_GoBack"/>
            <w:bookmarkEnd w:id="0"/>
          </w:p>
        </w:tc>
      </w:tr>
      <w:tr w:rsidR="00BA2F3E" w:rsidRPr="00D97F76" w14:paraId="668F815E" w14:textId="050A7B56" w:rsidTr="00844AD1">
        <w:tc>
          <w:tcPr>
            <w:tcW w:w="4725" w:type="dxa"/>
          </w:tcPr>
          <w:p w14:paraId="613BB6C3" w14:textId="60F57279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develop and explain a </w:t>
            </w:r>
            <w:hyperlink r:id="rId24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point of view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about a </w:t>
            </w:r>
            <w:hyperlink r:id="rId25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text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selecting information, ideas and images from a range of resources.</w:t>
            </w:r>
          </w:p>
        </w:tc>
        <w:tc>
          <w:tcPr>
            <w:tcW w:w="4725" w:type="dxa"/>
          </w:tcPr>
          <w:p w14:paraId="1E89F04C" w14:textId="56BED2A5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show how specific details can be used to support a </w:t>
            </w:r>
            <w:hyperlink r:id="rId26" w:history="1">
              <w:r w:rsidRPr="006047F3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point of view</w:t>
              </w:r>
            </w:hyperlink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14:paraId="7E2A40C5" w14:textId="16F7D3F3" w:rsidR="00BA2F3E" w:rsidRPr="006047F3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understand how to draw on personal knowledge, textual analysis and other sources to express or challenge a </w:t>
            </w:r>
            <w:hyperlink r:id="rId27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point of view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A2F3E" w:rsidRPr="00D97F76" w14:paraId="37CDECB1" w14:textId="3603BE0D" w:rsidTr="00844AD1">
        <w:tc>
          <w:tcPr>
            <w:tcW w:w="4725" w:type="dxa"/>
          </w:tcPr>
          <w:p w14:paraId="7382E508" w14:textId="77777777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6BDA867" w14:textId="633301A2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explain how their choices of </w:t>
            </w:r>
            <w:hyperlink r:id="rId28" w:history="1">
              <w:r w:rsidRPr="006047F3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language features</w:t>
              </w:r>
            </w:hyperlink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and images are used.</w:t>
            </w:r>
          </w:p>
        </w:tc>
        <w:tc>
          <w:tcPr>
            <w:tcW w:w="4725" w:type="dxa"/>
          </w:tcPr>
          <w:p w14:paraId="489ED58F" w14:textId="41905F6A" w:rsidR="00BA2F3E" w:rsidRPr="006047F3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</w:t>
            </w:r>
            <w:hyperlink r:id="rId29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create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texts showing how </w:t>
            </w:r>
            <w:hyperlink r:id="rId30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language features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and images from other texts can be combined for effect.</w:t>
            </w:r>
          </w:p>
        </w:tc>
      </w:tr>
      <w:tr w:rsidR="00BA2F3E" w:rsidRPr="00D97F76" w14:paraId="31F1E382" w14:textId="1073AAD1" w:rsidTr="00844AD1">
        <w:tc>
          <w:tcPr>
            <w:tcW w:w="4725" w:type="dxa"/>
          </w:tcPr>
          <w:p w14:paraId="36470A19" w14:textId="1F606C94" w:rsidR="00BA2F3E" w:rsidRPr="00964457" w:rsidRDefault="00BA2F3E" w:rsidP="000256E0">
            <w:r w:rsidRPr="00964457">
              <w:rPr>
                <w:rFonts w:cs="Helvetica Neue Light"/>
              </w:rPr>
              <w:t xml:space="preserve">Students </w:t>
            </w:r>
            <w:hyperlink r:id="rId31" w:history="1">
              <w:r w:rsidRPr="00964457">
                <w:rPr>
                  <w:rFonts w:cs="Helvetica Neue Light"/>
                </w:rPr>
                <w:t>create</w:t>
              </w:r>
            </w:hyperlink>
            <w:r w:rsidRPr="00964457">
              <w:rPr>
                <w:rFonts w:cs="Helvetica Neue Light"/>
              </w:rPr>
              <w:t xml:space="preserve"> a variety of sequenced texts for different purposes and audiences.</w:t>
            </w:r>
          </w:p>
        </w:tc>
        <w:tc>
          <w:tcPr>
            <w:tcW w:w="4725" w:type="dxa"/>
          </w:tcPr>
          <w:p w14:paraId="33966F70" w14:textId="2D461935" w:rsidR="00BA2F3E" w:rsidRPr="00964457" w:rsidRDefault="00BA2F3E" w:rsidP="000256E0">
            <w:pPr>
              <w:rPr>
                <w:rFonts w:cs="Helvetica Neue Light"/>
              </w:rPr>
            </w:pPr>
            <w:r w:rsidRPr="006047F3">
              <w:rPr>
                <w:rFonts w:cs="Helvetica Neue Light"/>
              </w:rPr>
              <w:t xml:space="preserve">Students </w:t>
            </w:r>
            <w:hyperlink r:id="rId32" w:history="1">
              <w:r w:rsidRPr="006047F3">
                <w:rPr>
                  <w:rFonts w:cs="Helvetica Neue Light"/>
                </w:rPr>
                <w:t>create</w:t>
              </w:r>
            </w:hyperlink>
            <w:r w:rsidRPr="006047F3">
              <w:rPr>
                <w:rFonts w:cs="Helvetica Neue Light"/>
              </w:rPr>
              <w:t xml:space="preserve"> detailed texts elaborating on key ideas for a range of purposes and audiences.</w:t>
            </w:r>
          </w:p>
        </w:tc>
        <w:tc>
          <w:tcPr>
            <w:tcW w:w="4725" w:type="dxa"/>
          </w:tcPr>
          <w:p w14:paraId="406CBB90" w14:textId="7B87432B" w:rsidR="00BA2F3E" w:rsidRPr="006047F3" w:rsidRDefault="00BA2F3E" w:rsidP="000256E0">
            <w:pPr>
              <w:rPr>
                <w:rFonts w:cs="Helvetica Neue Light"/>
              </w:rPr>
            </w:pPr>
            <w:r w:rsidRPr="00BA2F3E">
              <w:rPr>
                <w:rFonts w:cs="Helvetica Neue Light"/>
              </w:rPr>
              <w:t xml:space="preserve">Students </w:t>
            </w:r>
            <w:hyperlink r:id="rId33" w:history="1">
              <w:r w:rsidRPr="00BA2F3E">
                <w:rPr>
                  <w:rFonts w:cs="Helvetica Neue Light"/>
                </w:rPr>
                <w:t>create</w:t>
              </w:r>
            </w:hyperlink>
            <w:r w:rsidRPr="00BA2F3E">
              <w:rPr>
                <w:rFonts w:cs="Helvetica Neue Light"/>
              </w:rPr>
              <w:t xml:space="preserve"> structured and coherent texts for a range of purposes and audiences.</w:t>
            </w:r>
          </w:p>
        </w:tc>
      </w:tr>
      <w:tr w:rsidR="00BA2F3E" w:rsidRPr="00D97F76" w14:paraId="363B4B45" w14:textId="26646086" w:rsidTr="00844AD1">
        <w:tc>
          <w:tcPr>
            <w:tcW w:w="4725" w:type="dxa"/>
          </w:tcPr>
          <w:p w14:paraId="6C15CB3C" w14:textId="08CEF0DD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They make presentations and contribute actively to class and group discussions, taking into account other perspectives.</w:t>
            </w:r>
          </w:p>
        </w:tc>
        <w:tc>
          <w:tcPr>
            <w:tcW w:w="4725" w:type="dxa"/>
          </w:tcPr>
          <w:p w14:paraId="39D6722F" w14:textId="2DB7ABD1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They make presentations and contribute actively to class and group discussions, using a variety of strategies for effect.</w:t>
            </w:r>
          </w:p>
        </w:tc>
        <w:tc>
          <w:tcPr>
            <w:tcW w:w="4725" w:type="dxa"/>
          </w:tcPr>
          <w:p w14:paraId="73D7CD04" w14:textId="327005DF" w:rsidR="00BA2F3E" w:rsidRPr="006047F3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make presentations and contribute actively to class and group discussions, using </w:t>
            </w:r>
            <w:hyperlink r:id="rId34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language features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to engage the </w:t>
            </w:r>
            <w:hyperlink r:id="rId35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audience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A2F3E" w:rsidRPr="00D97F76" w14:paraId="636A2DBA" w14:textId="38E11893" w:rsidTr="00844AD1">
        <w:tc>
          <w:tcPr>
            <w:tcW w:w="4725" w:type="dxa"/>
          </w:tcPr>
          <w:p w14:paraId="1F695E7E" w14:textId="3A51314A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When writing, they demonstrate understanding of </w:t>
            </w:r>
            <w:hyperlink r:id="rId36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grammar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select specific vocabulary and use accurate spelling and punctuation, editing their work to provide structure and meaning.</w:t>
            </w:r>
          </w:p>
        </w:tc>
        <w:tc>
          <w:tcPr>
            <w:tcW w:w="4725" w:type="dxa"/>
          </w:tcPr>
          <w:p w14:paraId="2829731D" w14:textId="0BC3AC5A" w:rsidR="00BA2F3E" w:rsidRPr="00964457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demonstrate understanding of </w:t>
            </w:r>
            <w:hyperlink r:id="rId37" w:history="1">
              <w:r w:rsidRPr="006047F3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grammar</w:t>
              </w:r>
            </w:hyperlink>
            <w:r w:rsidRPr="006047F3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make considered choices from an expanding vocabulary, use accurate spelling and punctuation for clarity and make and explain editorial choices.</w:t>
            </w:r>
          </w:p>
        </w:tc>
        <w:tc>
          <w:tcPr>
            <w:tcW w:w="4725" w:type="dxa"/>
          </w:tcPr>
          <w:p w14:paraId="2E789EA3" w14:textId="5F262F81" w:rsidR="00BA2F3E" w:rsidRPr="006047F3" w:rsidRDefault="00BA2F3E" w:rsidP="000256E0">
            <w:pPr>
              <w:pStyle w:val="Heading4"/>
              <w:spacing w:before="0" w:after="0" w:line="240" w:lineRule="auto"/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</w:pPr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When </w:t>
            </w:r>
            <w:hyperlink r:id="rId38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creating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and editing texts they demonstrate understanding of </w:t>
            </w:r>
            <w:hyperlink r:id="rId39" w:history="1">
              <w:r w:rsidRPr="00BA2F3E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grammar</w:t>
              </w:r>
            </w:hyperlink>
            <w:r w:rsidRPr="00BA2F3E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use a variety of more specialised vocabulary, accurate spelling and punctuation.</w:t>
            </w:r>
          </w:p>
        </w:tc>
      </w:tr>
    </w:tbl>
    <w:p w14:paraId="0AF3E89D" w14:textId="77777777" w:rsidR="007E14FB" w:rsidRDefault="007E14FB"/>
    <w:sectPr w:rsidR="007E14FB" w:rsidSect="000256E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6"/>
    <w:rsid w:val="000256E0"/>
    <w:rsid w:val="00060B43"/>
    <w:rsid w:val="006047F3"/>
    <w:rsid w:val="007E14FB"/>
    <w:rsid w:val="008563FC"/>
    <w:rsid w:val="00964457"/>
    <w:rsid w:val="00BA2F3E"/>
    <w:rsid w:val="00D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1D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6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6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ustraliancurriculum.edu.au/glossary/popup?a=E&amp;t=language+features" TargetMode="External"/><Relationship Id="rId21" Type="http://schemas.openxmlformats.org/officeDocument/2006/relationships/hyperlink" Target="http://www.australiancurriculum.edu.au/glossary/popup?a=E&amp;t=language+patterns" TargetMode="External"/><Relationship Id="rId22" Type="http://schemas.openxmlformats.org/officeDocument/2006/relationships/hyperlink" Target="http://www.australiancurriculum.edu.au/glossary/popup?a=E&amp;t=language+features" TargetMode="External"/><Relationship Id="rId23" Type="http://schemas.openxmlformats.org/officeDocument/2006/relationships/hyperlink" Target="http://www.australiancurriculum.edu.au/glossary/popup?a=E&amp;t=audience" TargetMode="External"/><Relationship Id="rId24" Type="http://schemas.openxmlformats.org/officeDocument/2006/relationships/hyperlink" Target="http://www.australiancurriculum.edu.au/glossary/popup?a=E&amp;t=point+of+view" TargetMode="External"/><Relationship Id="rId25" Type="http://schemas.openxmlformats.org/officeDocument/2006/relationships/hyperlink" Target="http://www.australiancurriculum.edu.au/glossary/popup?a=E&amp;t=text" TargetMode="External"/><Relationship Id="rId26" Type="http://schemas.openxmlformats.org/officeDocument/2006/relationships/hyperlink" Target="http://www.australiancurriculum.edu.au/glossary/popup?a=E&amp;t=point+of+view" TargetMode="External"/><Relationship Id="rId27" Type="http://schemas.openxmlformats.org/officeDocument/2006/relationships/hyperlink" Target="http://www.australiancurriculum.edu.au/glossary/popup?a=E&amp;t=point+of+view" TargetMode="External"/><Relationship Id="rId28" Type="http://schemas.openxmlformats.org/officeDocument/2006/relationships/hyperlink" Target="http://www.australiancurriculum.edu.au/glossary/popup?a=E&amp;t=language+features" TargetMode="External"/><Relationship Id="rId29" Type="http://schemas.openxmlformats.org/officeDocument/2006/relationships/hyperlink" Target="http://www.australiancurriculum.edu.au/glossary/popup?a=E&amp;t=creat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aliancurriculum.edu.au/glossary/popup?a=E&amp;t=text" TargetMode="External"/><Relationship Id="rId30" Type="http://schemas.openxmlformats.org/officeDocument/2006/relationships/hyperlink" Target="http://www.australiancurriculum.edu.au/glossary/popup?a=E&amp;t=language+features" TargetMode="External"/><Relationship Id="rId31" Type="http://schemas.openxmlformats.org/officeDocument/2006/relationships/hyperlink" Target="http://www.australiancurriculum.edu.au/glossary/popup?a=E&amp;t=create" TargetMode="External"/><Relationship Id="rId32" Type="http://schemas.openxmlformats.org/officeDocument/2006/relationships/hyperlink" Target="http://www.australiancurriculum.edu.au/glossary/popup?a=E&amp;t=create" TargetMode="External"/><Relationship Id="rId9" Type="http://schemas.openxmlformats.org/officeDocument/2006/relationships/hyperlink" Target="http://www.australiancurriculum.edu.au/glossary/popup?a=E&amp;t=text" TargetMode="External"/><Relationship Id="rId6" Type="http://schemas.openxmlformats.org/officeDocument/2006/relationships/hyperlink" Target="http://www.australiancurriculum.edu.au/glossary/popup?a=E&amp;t=text" TargetMode="External"/><Relationship Id="rId7" Type="http://schemas.openxmlformats.org/officeDocument/2006/relationships/hyperlink" Target="http://www.australiancurriculum.edu.au/glossary/popup?a=E&amp;t=text" TargetMode="External"/><Relationship Id="rId8" Type="http://schemas.openxmlformats.org/officeDocument/2006/relationships/hyperlink" Target="http://www.australiancurriculum.edu.au/glossary/popup?a=E&amp;t=text" TargetMode="External"/><Relationship Id="rId33" Type="http://schemas.openxmlformats.org/officeDocument/2006/relationships/hyperlink" Target="http://www.australiancurriculum.edu.au/glossary/popup?a=E&amp;t=create" TargetMode="External"/><Relationship Id="rId34" Type="http://schemas.openxmlformats.org/officeDocument/2006/relationships/hyperlink" Target="http://www.australiancurriculum.edu.au/glossary/popup?a=E&amp;t=language+features" TargetMode="External"/><Relationship Id="rId35" Type="http://schemas.openxmlformats.org/officeDocument/2006/relationships/hyperlink" Target="http://www.australiancurriculum.edu.au/glossary/popup?a=E&amp;t=audience" TargetMode="External"/><Relationship Id="rId36" Type="http://schemas.openxmlformats.org/officeDocument/2006/relationships/hyperlink" Target="http://www.australiancurriculum.edu.au/glossary/popup?a=E&amp;t=grammar" TargetMode="External"/><Relationship Id="rId10" Type="http://schemas.openxmlformats.org/officeDocument/2006/relationships/hyperlink" Target="http://www.australiancurriculum.edu.au/glossary/popup?a=E&amp;t=audience" TargetMode="External"/><Relationship Id="rId11" Type="http://schemas.openxmlformats.org/officeDocument/2006/relationships/hyperlink" Target="http://www.australiancurriculum.edu.au/glossary/popup?a=E&amp;t=context" TargetMode="External"/><Relationship Id="rId12" Type="http://schemas.openxmlformats.org/officeDocument/2006/relationships/hyperlink" Target="http://www.australiancurriculum.edu.au/glossary/popup?a=E&amp;t=language+features" TargetMode="External"/><Relationship Id="rId13" Type="http://schemas.openxmlformats.org/officeDocument/2006/relationships/hyperlink" Target="http://www.australiancurriculum.edu.au/glossary/popup?a=E&amp;t=language+features" TargetMode="External"/><Relationship Id="rId14" Type="http://schemas.openxmlformats.org/officeDocument/2006/relationships/hyperlink" Target="http://www.australiancurriculum.edu.au/glossary/popup?a=E&amp;t=language+features" TargetMode="External"/><Relationship Id="rId15" Type="http://schemas.openxmlformats.org/officeDocument/2006/relationships/hyperlink" Target="http://www.australiancurriculum.edu.au/glossary/popup?a=E&amp;t=text" TargetMode="External"/><Relationship Id="rId16" Type="http://schemas.openxmlformats.org/officeDocument/2006/relationships/hyperlink" Target="http://www.australiancurriculum.edu.au/glossary/popup?a=E&amp;t=listen" TargetMode="External"/><Relationship Id="rId17" Type="http://schemas.openxmlformats.org/officeDocument/2006/relationships/hyperlink" Target="http://www.australiancurriculum.edu.au/glossary/popup?a=E&amp;t=listen" TargetMode="External"/><Relationship Id="rId18" Type="http://schemas.openxmlformats.org/officeDocument/2006/relationships/hyperlink" Target="http://www.australiancurriculum.edu.au/glossary/popup?a=E&amp;t=listen" TargetMode="External"/><Relationship Id="rId19" Type="http://schemas.openxmlformats.org/officeDocument/2006/relationships/hyperlink" Target="http://www.australiancurriculum.edu.au/glossary/popup?a=E&amp;t=language+features" TargetMode="External"/><Relationship Id="rId37" Type="http://schemas.openxmlformats.org/officeDocument/2006/relationships/hyperlink" Target="http://www.australiancurriculum.edu.au/glossary/popup?a=E&amp;t=grammar" TargetMode="External"/><Relationship Id="rId38" Type="http://schemas.openxmlformats.org/officeDocument/2006/relationships/hyperlink" Target="http://www.australiancurriculum.edu.au/glossary/popup?a=E&amp;t=creating" TargetMode="External"/><Relationship Id="rId39" Type="http://schemas.openxmlformats.org/officeDocument/2006/relationships/hyperlink" Target="http://www.australiancurriculum.edu.au/glossary/popup?a=E&amp;t=grammar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1011</Words>
  <Characters>5763</Characters>
  <Application>Microsoft Macintosh Word</Application>
  <DocSecurity>0</DocSecurity>
  <Lines>48</Lines>
  <Paragraphs>13</Paragraphs>
  <ScaleCrop>false</ScaleCrop>
  <Company>Brisbane Catholic Education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2014-08-28T07:50:00Z</dcterms:created>
  <dcterms:modified xsi:type="dcterms:W3CDTF">2014-08-28T07:54:00Z</dcterms:modified>
</cp:coreProperties>
</file>